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无锡职业技术学院设备询价单（XJ-20200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-0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44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）</w:t>
      </w:r>
    </w:p>
    <w:tbl>
      <w:tblPr>
        <w:tblStyle w:val="6"/>
        <w:tblW w:w="147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78"/>
        <w:gridCol w:w="1278"/>
        <w:gridCol w:w="840"/>
        <w:gridCol w:w="7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top w:val="double" w:color="auto" w:sz="4" w:space="0"/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b/>
                <w:color w:val="000000"/>
                <w:sz w:val="24"/>
              </w:rPr>
              <w:t>2020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322" w:type="dxa"/>
            <w:gridSpan w:val="5"/>
            <w:tcBorders>
              <w:top w:val="double" w:color="auto" w:sz="4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lef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4322" w:type="dxa"/>
            <w:gridSpan w:val="5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b/>
                <w:color w:val="000000"/>
                <w:sz w:val="24"/>
              </w:rPr>
              <w:t>1600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lef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322" w:type="dxa"/>
            <w:gridSpan w:val="5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15861664438</w:t>
            </w:r>
          </w:p>
        </w:tc>
        <w:tc>
          <w:tcPr>
            <w:tcW w:w="2552" w:type="dxa"/>
            <w:tcBorders>
              <w:lef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322" w:type="dxa"/>
            <w:gridSpan w:val="5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lef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96" w:type="dxa"/>
            <w:vMerge w:val="restart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25</w:t>
            </w:r>
            <w:r>
              <w:rPr>
                <w:rFonts w:hint="eastAsia" w:cs="宋体"/>
                <w:kern w:val="0"/>
                <w:szCs w:val="21"/>
              </w:rPr>
              <w:t>吨平板硫化机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大锁模压力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0.25N</w:t>
            </w:r>
          </w:p>
        </w:tc>
        <w:tc>
          <w:tcPr>
            <w:tcW w:w="1069" w:type="dxa"/>
            <w:vMerge w:val="restart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  <w:szCs w:val="21"/>
              </w:rPr>
              <w:t>1</w:t>
            </w:r>
            <w:r>
              <w:rPr>
                <w:rFonts w:hint="eastAsia" w:ascii="宋体" w:hAnsi="宋体"/>
                <w:color w:val="0D0D0D"/>
                <w:szCs w:val="21"/>
              </w:rPr>
              <w:t>台</w:t>
            </w:r>
          </w:p>
        </w:tc>
        <w:tc>
          <w:tcPr>
            <w:tcW w:w="3119" w:type="dxa"/>
            <w:gridSpan w:val="2"/>
            <w:vMerge w:val="restart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color w:val="0D0D0D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restart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restart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液压系统压力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16.5MPa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柱塞大行程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150mm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柱塞上升速度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28mm/S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color w:val="0D0D0D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热板块数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  <w:r>
              <w:rPr>
                <w:rFonts w:hint="eastAsia" w:cs="宋体"/>
                <w:kern w:val="0"/>
                <w:szCs w:val="21"/>
              </w:rPr>
              <w:t>块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热板间距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75mm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电加热总功率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7.2KW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高工作温度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300</w:t>
            </w:r>
            <w:r>
              <w:rPr>
                <w:rFonts w:hint="eastAsia" w:cs="宋体"/>
                <w:kern w:val="0"/>
                <w:szCs w:val="21"/>
              </w:rPr>
              <w:t>度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</w:t>
            </w:r>
            <w:r>
              <w:rPr>
                <w:rFonts w:cs="宋体"/>
                <w:kern w:val="0"/>
                <w:szCs w:val="21"/>
              </w:rPr>
              <w:t xml:space="preserve">    </w:t>
            </w:r>
            <w:r>
              <w:rPr>
                <w:rFonts w:hint="eastAsia" w:cs="宋体"/>
                <w:kern w:val="0"/>
                <w:szCs w:val="21"/>
              </w:rPr>
              <w:t>重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约</w:t>
            </w:r>
            <w:r>
              <w:rPr>
                <w:rFonts w:cs="宋体"/>
                <w:kern w:val="0"/>
                <w:szCs w:val="21"/>
              </w:rPr>
              <w:t>1000kg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电动机功率</w:t>
            </w: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1.5KW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1440r/min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热板热板尺寸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350*350mm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热板层数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双层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控制方式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自动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96" w:type="dxa"/>
            <w:vMerge w:val="continue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外型尺寸（长×宽×高）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大约</w:t>
            </w:r>
            <w:r>
              <w:rPr>
                <w:rFonts w:cs="宋体"/>
                <w:kern w:val="0"/>
                <w:szCs w:val="21"/>
              </w:rPr>
              <w:t>1200*1000*600</w:t>
            </w:r>
          </w:p>
        </w:tc>
        <w:tc>
          <w:tcPr>
            <w:tcW w:w="1069" w:type="dxa"/>
            <w:vMerge w:val="continue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dotDotDash" w:color="auto" w:sz="18" w:space="0"/>
            </w:tcBorders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78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9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r>
              <w:rPr>
                <w:rFonts w:hint="eastAsia"/>
              </w:rPr>
              <w:t>一、供应商资格要求</w:t>
            </w:r>
          </w:p>
          <w:p>
            <w:r>
              <w:t>1</w:t>
            </w:r>
            <w:r>
              <w:rPr>
                <w:rFonts w:hint="eastAsia"/>
              </w:rPr>
              <w:t>、符合《政府采购法》第二十二条规定的供应商；</w:t>
            </w:r>
          </w:p>
          <w:p>
            <w:r>
              <w:rPr>
                <w:rFonts w:hint="eastAsia"/>
              </w:rPr>
              <w:t>二、报价要求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FF0000"/>
              </w:rPr>
              <w:t>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>
            <w:r>
              <w:t>2</w:t>
            </w:r>
            <w:r>
              <w:rPr>
                <w:rFonts w:hint="eastAsia"/>
              </w:rPr>
              <w:t>、交货地点：无锡职业技术学院内指定地点；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  <w:r>
              <w:rPr>
                <w:rFonts w:hint="eastAsia"/>
                <w:color w:val="0000FF"/>
              </w:rPr>
              <w:t>、供货期：</w:t>
            </w:r>
            <w:r>
              <w:rPr>
                <w:color w:val="0000FF"/>
              </w:rPr>
              <w:t>3</w:t>
            </w:r>
            <w:r>
              <w:rPr>
                <w:rFonts w:hint="eastAsia"/>
                <w:color w:val="0000FF"/>
              </w:rPr>
              <w:t>天，自合同签订之日计起；</w:t>
            </w:r>
          </w:p>
          <w:p>
            <w:r>
              <w:t>4</w:t>
            </w:r>
            <w:r>
              <w:rPr>
                <w:rFonts w:hint="eastAsia"/>
              </w:rPr>
              <w:t>、质量保证：必须是原厂全新合格产品，质保期应不少于</w:t>
            </w:r>
            <w:r>
              <w:t>3</w:t>
            </w:r>
            <w:r>
              <w:rPr>
                <w:rFonts w:hint="eastAsia"/>
              </w:rPr>
              <w:t>年；</w:t>
            </w:r>
          </w:p>
          <w:p>
            <w:r>
              <w:t>5</w:t>
            </w:r>
            <w:r>
              <w:rPr>
                <w:rFonts w:hint="eastAsia"/>
              </w:rPr>
              <w:t>、付款方式：安装调试完毕，经校方验收合格后，支付至合同总金额的</w:t>
            </w:r>
            <w:r>
              <w:t>90%</w:t>
            </w:r>
            <w:r>
              <w:rPr>
                <w:rFonts w:hint="eastAsia"/>
              </w:rPr>
              <w:t>，验收合格满一年无质量问题付清尾款；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t>6</w:t>
            </w:r>
            <w:r>
              <w:rPr>
                <w:rFonts w:hint="eastAsia"/>
                <w:color w:val="0000FF"/>
              </w:rPr>
              <w:t>、本项目技术联系人：黄国栋，电话</w:t>
            </w:r>
            <w:r>
              <w:rPr>
                <w:color w:val="0000FF"/>
              </w:rPr>
              <w:t>18352521029</w:t>
            </w:r>
            <w:r>
              <w:rPr>
                <w:rFonts w:hint="eastAsia"/>
                <w:color w:val="0000FF"/>
              </w:rPr>
              <w:t>；地址：无锡市高浪西路</w:t>
            </w:r>
            <w:r>
              <w:rPr>
                <w:color w:val="0000FF"/>
              </w:rPr>
              <w:t>1600</w:t>
            </w:r>
            <w:r>
              <w:rPr>
                <w:rFonts w:hint="eastAsia"/>
                <w:color w:val="0000FF"/>
              </w:rPr>
              <w:t>号无锡职业技术学院机械技术学院（工业中心</w:t>
            </w:r>
            <w:r>
              <w:rPr>
                <w:color w:val="0000FF"/>
              </w:rPr>
              <w:t>N401</w:t>
            </w:r>
            <w:r>
              <w:rPr>
                <w:rFonts w:hint="eastAsia"/>
                <w:color w:val="0000FF"/>
              </w:rPr>
              <w:t>室）；</w:t>
            </w:r>
          </w:p>
          <w:p>
            <w:r>
              <w:t>7</w:t>
            </w:r>
            <w:r>
              <w:rPr>
                <w:rFonts w:hint="eastAsia"/>
              </w:rPr>
              <w:t>、本项目最高限价为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万元，报价超过最高限价为无效报价；</w:t>
            </w:r>
          </w:p>
          <w:p>
            <w:r>
              <w:t>8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color w:val="0000FF"/>
              </w:rPr>
              <w:t>2020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color w:val="0000FF"/>
              </w:rPr>
              <w:t>9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lang w:val="en-US" w:eastAsia="zh-CN"/>
              </w:rPr>
              <w:t>25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color w:val="0000FF"/>
              </w:rPr>
              <w:t>9:00</w:t>
            </w:r>
            <w:r>
              <w:rPr>
                <w:rFonts w:hint="eastAsia"/>
                <w:color w:val="0000FF"/>
              </w:rPr>
              <w:t>前</w:t>
            </w:r>
            <w:r>
              <w:rPr>
                <w:rFonts w:hint="eastAsia"/>
              </w:rPr>
              <w:t>寄送至无锡职业技术学院资产管理处综合楼</w:t>
            </w:r>
            <w:r>
              <w:t>919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（疫情防控期间报价文件采用邮寄方式，报价人应充分考虑邮件在途时间，确保报价文件能够在截止时间之前送达学校。寄出报价文件时务必联系资产处</w:t>
            </w:r>
            <w:r>
              <w:rPr>
                <w:rFonts w:hint="eastAsia"/>
                <w:color w:val="FF0000"/>
                <w:lang w:val="en-US" w:eastAsia="zh-CN"/>
              </w:rPr>
              <w:t>张</w:t>
            </w:r>
            <w:r>
              <w:rPr>
                <w:rFonts w:hint="eastAsia"/>
                <w:color w:val="FF0000"/>
              </w:rPr>
              <w:t>老师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15861664438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告知邮件单号）</w:t>
            </w:r>
            <w:r>
              <w:rPr>
                <w:rFonts w:hint="eastAsia"/>
              </w:rPr>
              <w:t>。</w:t>
            </w:r>
          </w:p>
          <w:p>
            <w:r>
              <w:t>9</w:t>
            </w:r>
            <w:r>
              <w:rPr>
                <w:rFonts w:hint="eastAsia"/>
              </w:rPr>
              <w:t>、报价文件中除报价资料外还应包含以下资料：（</w:t>
            </w:r>
            <w:r>
              <w:t>1</w:t>
            </w:r>
            <w:r>
              <w:rPr>
                <w:rFonts w:hint="eastAsia"/>
              </w:rPr>
              <w:t>）营业执照复印件（加盖公章），（</w:t>
            </w:r>
            <w:r>
              <w:t>2</w:t>
            </w:r>
            <w:r>
              <w:rPr>
                <w:rFonts w:hint="eastAsia"/>
              </w:rPr>
              <w:t>）法定代表人身份证复印件，（</w:t>
            </w:r>
            <w:r>
              <w:t>3</w:t>
            </w:r>
            <w:r>
              <w:rPr>
                <w:rFonts w:hint="eastAsia"/>
              </w:rPr>
              <w:t>）授权代表还需提供法人授权委托书原件，（</w:t>
            </w:r>
            <w:r>
              <w:t>4</w:t>
            </w:r>
            <w:r>
              <w:rPr>
                <w:rFonts w:hint="eastAsia"/>
              </w:rPr>
              <w:t>）授权代表身份证复印件。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三、确定成交单位</w:t>
            </w:r>
          </w:p>
          <w:p>
            <w:r>
              <w:rPr>
                <w:rFonts w:hint="eastAsia"/>
              </w:rPr>
              <w:t>疫情防控期间本项目采用非现场方式实施，成交结果通过学校主页“招标采购”栏公布。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</w:t>
            </w:r>
            <w:bookmarkStart w:id="0" w:name="_GoBack"/>
            <w:bookmarkEnd w:id="0"/>
            <w:r>
              <w:rPr>
                <w:rFonts w:hint="eastAsia"/>
              </w:rPr>
              <w:t>小组根据符合采购需求、质量和服务相等且报价最低的原则确定成交供应商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74" w:type="dxa"/>
            <w:gridSpan w:val="6"/>
            <w:tcBorders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2020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color w:val="0000FF"/>
                <w:sz w:val="24"/>
                <w:u w:val="single"/>
              </w:rPr>
              <w:t>9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25</w:t>
            </w:r>
            <w:r>
              <w:rPr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>
              <w:rPr>
                <w:color w:val="0000FF"/>
                <w:sz w:val="24"/>
                <w:u w:val="single"/>
              </w:rPr>
              <w:t>9:00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评审地点：无锡市高浪西路</w:t>
            </w:r>
            <w:r>
              <w:rPr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号无锡职业技术学院综合楼</w:t>
            </w:r>
            <w:r>
              <w:rPr>
                <w:color w:val="0000FF"/>
                <w:sz w:val="24"/>
                <w:u w:val="single"/>
              </w:rPr>
              <w:t>904</w:t>
            </w:r>
            <w:r>
              <w:rPr>
                <w:rFonts w:hint="eastAsia"/>
                <w:color w:val="0000FF"/>
                <w:sz w:val="24"/>
                <w:u w:val="single"/>
              </w:rPr>
              <w:t>会议室</w:t>
            </w:r>
          </w:p>
        </w:tc>
        <w:tc>
          <w:tcPr>
            <w:tcW w:w="3119" w:type="dxa"/>
            <w:gridSpan w:val="2"/>
            <w:tcBorders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755" w:type="dxa"/>
            <w:gridSpan w:val="4"/>
            <w:tcBorders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7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tabs>
          <w:tab w:val="left" w:pos="3664"/>
        </w:tabs>
        <w:jc w:val="left"/>
      </w:pPr>
    </w:p>
    <w:p>
      <w:pPr>
        <w:ind w:firstLine="315" w:firstLineChars="150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D"/>
    <w:rsid w:val="00042219"/>
    <w:rsid w:val="00045F7C"/>
    <w:rsid w:val="000C2765"/>
    <w:rsid w:val="000D57EC"/>
    <w:rsid w:val="0013120D"/>
    <w:rsid w:val="001573E6"/>
    <w:rsid w:val="001A3D9C"/>
    <w:rsid w:val="001C3B00"/>
    <w:rsid w:val="001C72F4"/>
    <w:rsid w:val="00241ACD"/>
    <w:rsid w:val="00256573"/>
    <w:rsid w:val="002766CF"/>
    <w:rsid w:val="0029538B"/>
    <w:rsid w:val="002E2B16"/>
    <w:rsid w:val="00366D9C"/>
    <w:rsid w:val="003D5465"/>
    <w:rsid w:val="003D581B"/>
    <w:rsid w:val="003E58DD"/>
    <w:rsid w:val="00405D5A"/>
    <w:rsid w:val="00415C06"/>
    <w:rsid w:val="00430F9F"/>
    <w:rsid w:val="004350A2"/>
    <w:rsid w:val="004436D8"/>
    <w:rsid w:val="004D194A"/>
    <w:rsid w:val="005201B2"/>
    <w:rsid w:val="00570C4D"/>
    <w:rsid w:val="005971D8"/>
    <w:rsid w:val="00625FF5"/>
    <w:rsid w:val="006D04B8"/>
    <w:rsid w:val="00705D19"/>
    <w:rsid w:val="00712F2B"/>
    <w:rsid w:val="0075797D"/>
    <w:rsid w:val="00791590"/>
    <w:rsid w:val="007E346A"/>
    <w:rsid w:val="007F415C"/>
    <w:rsid w:val="00821713"/>
    <w:rsid w:val="00834706"/>
    <w:rsid w:val="008A32A8"/>
    <w:rsid w:val="008A3AEC"/>
    <w:rsid w:val="009329BD"/>
    <w:rsid w:val="00937023"/>
    <w:rsid w:val="00970637"/>
    <w:rsid w:val="0097138E"/>
    <w:rsid w:val="009F096D"/>
    <w:rsid w:val="009F715C"/>
    <w:rsid w:val="00A03390"/>
    <w:rsid w:val="00A40B4C"/>
    <w:rsid w:val="00A62995"/>
    <w:rsid w:val="00A85428"/>
    <w:rsid w:val="00A85BB5"/>
    <w:rsid w:val="00AA1CD9"/>
    <w:rsid w:val="00AA7C52"/>
    <w:rsid w:val="00AE0C66"/>
    <w:rsid w:val="00B37042"/>
    <w:rsid w:val="00B46586"/>
    <w:rsid w:val="00BB2CC4"/>
    <w:rsid w:val="00BB4333"/>
    <w:rsid w:val="00BD5A49"/>
    <w:rsid w:val="00C0403C"/>
    <w:rsid w:val="00C16468"/>
    <w:rsid w:val="00C16A22"/>
    <w:rsid w:val="00C266B0"/>
    <w:rsid w:val="00CA4131"/>
    <w:rsid w:val="00CB17C4"/>
    <w:rsid w:val="00D556B6"/>
    <w:rsid w:val="00D858A7"/>
    <w:rsid w:val="00E75783"/>
    <w:rsid w:val="00EB0566"/>
    <w:rsid w:val="00ED4790"/>
    <w:rsid w:val="00EE0A62"/>
    <w:rsid w:val="00F10834"/>
    <w:rsid w:val="00F30092"/>
    <w:rsid w:val="00F64C27"/>
    <w:rsid w:val="00FD3E08"/>
    <w:rsid w:val="00FE75EF"/>
    <w:rsid w:val="04721101"/>
    <w:rsid w:val="0D1234CC"/>
    <w:rsid w:val="0DA42347"/>
    <w:rsid w:val="11B14F05"/>
    <w:rsid w:val="18505401"/>
    <w:rsid w:val="186026A8"/>
    <w:rsid w:val="1CB25D62"/>
    <w:rsid w:val="1DE15EA2"/>
    <w:rsid w:val="201104DA"/>
    <w:rsid w:val="22920716"/>
    <w:rsid w:val="2E65560C"/>
    <w:rsid w:val="3B395C09"/>
    <w:rsid w:val="3FAE7E03"/>
    <w:rsid w:val="406516B3"/>
    <w:rsid w:val="4268588E"/>
    <w:rsid w:val="42A75502"/>
    <w:rsid w:val="45830D0E"/>
    <w:rsid w:val="486871BB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9">
    <w:name w:val="标题 4 字符"/>
    <w:link w:val="2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0">
    <w:name w:val="页眉 字符"/>
    <w:link w:val="5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link w:val="4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1299</Characters>
  <Lines>10</Lines>
  <Paragraphs>3</Paragraphs>
  <TotalTime>1</TotalTime>
  <ScaleCrop>false</ScaleCrop>
  <LinksUpToDate>false</LinksUpToDate>
  <CharactersWithSpaces>1523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2020-03-04T05:29:00Z</dcterms:created>
  <dc:creator>huang</dc:creator>
  <cp:lastModifiedBy>wxzy</cp:lastModifiedBy>
  <cp:lastPrinted>2020-09-21T05:25:00Z</cp:lastPrinted>
  <dcterms:modified xsi:type="dcterms:W3CDTF">2020-09-21T09:17:50Z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